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1B42" w14:textId="2FA4ADFC" w:rsidR="00FE7486" w:rsidRPr="00FE7486" w:rsidRDefault="00034316" w:rsidP="00FE7486">
      <w:pPr>
        <w:pStyle w:val="Heading2"/>
      </w:pPr>
      <w:bookmarkStart w:id="0" w:name="_GoBack"/>
      <w:r>
        <w:t xml:space="preserve">COVID-19 </w:t>
      </w:r>
      <w:r w:rsidR="000D0CF6">
        <w:t>College and Unive</w:t>
      </w:r>
      <w:r w:rsidR="006C24AB">
        <w:t>r</w:t>
      </w:r>
      <w:r w:rsidR="000D0CF6">
        <w:t xml:space="preserve">sity Owned and Operated </w:t>
      </w:r>
      <w:r w:rsidR="00E607B2">
        <w:t>Residential</w:t>
      </w:r>
      <w:r w:rsidR="000E72CD">
        <w:t xml:space="preserve"> </w:t>
      </w:r>
      <w:r w:rsidR="00444BB5">
        <w:t>Life</w:t>
      </w:r>
      <w:r w:rsidR="000D0CF6">
        <w:t xml:space="preserve"> Refund or Credit</w:t>
      </w:r>
      <w:r w:rsidR="00444BB5">
        <w:t xml:space="preserve"> </w:t>
      </w:r>
      <w:r w:rsidR="000D0CF6">
        <w:t>Policy</w:t>
      </w:r>
      <w:r w:rsidR="00FE7486">
        <w:t xml:space="preserve"> </w:t>
      </w:r>
      <w:bookmarkEnd w:id="0"/>
      <w:r w:rsidR="00FE7486">
        <w:t>– March 23, 2020</w:t>
      </w:r>
    </w:p>
    <w:p w14:paraId="4AC67735" w14:textId="0F682C71" w:rsidR="00B45484" w:rsidRPr="003706AB" w:rsidRDefault="00AA7D61" w:rsidP="00E75A60">
      <w:pPr>
        <w:pStyle w:val="Heading3"/>
      </w:pPr>
      <w:r>
        <w:t>Operating</w:t>
      </w:r>
      <w:r w:rsidR="00034316">
        <w:t xml:space="preserve"> Assumptions and Objectives</w:t>
      </w:r>
      <w:r w:rsidR="00732B45">
        <w:t xml:space="preserve"> </w:t>
      </w:r>
    </w:p>
    <w:p w14:paraId="6C4A3249" w14:textId="136279DE" w:rsidR="002531A2" w:rsidRDefault="009501D0" w:rsidP="00E838A4">
      <w:pPr>
        <w:pStyle w:val="ListParagraph"/>
        <w:numPr>
          <w:ilvl w:val="0"/>
          <w:numId w:val="17"/>
        </w:numPr>
        <w:jc w:val="both"/>
      </w:pPr>
      <w:r>
        <w:t>P</w:t>
      </w:r>
      <w:r w:rsidR="00034316">
        <w:t>riorit</w:t>
      </w:r>
      <w:r w:rsidR="00DF47DA">
        <w:t>ize</w:t>
      </w:r>
      <w:r w:rsidR="00034316">
        <w:t xml:space="preserve"> protect</w:t>
      </w:r>
      <w:r w:rsidR="00DF47DA">
        <w:t>ing</w:t>
      </w:r>
      <w:r w:rsidR="00034316">
        <w:t xml:space="preserve"> student health </w:t>
      </w:r>
      <w:r w:rsidR="002531A2">
        <w:t>and</w:t>
      </w:r>
      <w:r w:rsidR="00034316">
        <w:t xml:space="preserve"> financial </w:t>
      </w:r>
      <w:r w:rsidR="00AA7D61">
        <w:t>wellbeing</w:t>
      </w:r>
      <w:r w:rsidR="00034316">
        <w:t xml:space="preserve"> while supporting their </w:t>
      </w:r>
      <w:r w:rsidR="002531A2">
        <w:t xml:space="preserve">academic </w:t>
      </w:r>
      <w:r w:rsidR="00034316">
        <w:t>needs</w:t>
      </w:r>
      <w:r w:rsidR="00DF47DA">
        <w:t xml:space="preserve"> and accomplishment</w:t>
      </w:r>
      <w:r w:rsidR="00E75A60">
        <w:t>.</w:t>
      </w:r>
    </w:p>
    <w:p w14:paraId="7F2DBF70" w14:textId="37D35D73" w:rsidR="00034316" w:rsidRDefault="00034316" w:rsidP="00E838A4">
      <w:pPr>
        <w:pStyle w:val="ListParagraph"/>
        <w:numPr>
          <w:ilvl w:val="0"/>
          <w:numId w:val="17"/>
        </w:numPr>
        <w:jc w:val="both"/>
      </w:pPr>
      <w:r>
        <w:t>Campus</w:t>
      </w:r>
      <w:r w:rsidR="009501D0">
        <w:t xml:space="preserve"> fac</w:t>
      </w:r>
      <w:r w:rsidR="00DF47DA">
        <w:t xml:space="preserve">ilities and </w:t>
      </w:r>
      <w:r>
        <w:t xml:space="preserve">services will remain available for students, as well as faculty and staff, through the end of the </w:t>
      </w:r>
      <w:r w:rsidR="00B87E23">
        <w:t xml:space="preserve">2020 </w:t>
      </w:r>
      <w:r>
        <w:t xml:space="preserve">spring </w:t>
      </w:r>
      <w:r w:rsidR="00AA7D61">
        <w:t>academic</w:t>
      </w:r>
      <w:r>
        <w:t xml:space="preserve"> term</w:t>
      </w:r>
      <w:r w:rsidR="00E75A60">
        <w:t>.</w:t>
      </w:r>
      <w:r w:rsidR="00AA7D61">
        <w:t xml:space="preserve">  </w:t>
      </w:r>
      <w:r w:rsidR="00DF47DA">
        <w:t>S</w:t>
      </w:r>
      <w:r w:rsidR="009501D0">
        <w:t xml:space="preserve">ervice availability may be altered and/or </w:t>
      </w:r>
      <w:r w:rsidR="00AA7D61">
        <w:t xml:space="preserve">offered in different formats </w:t>
      </w:r>
      <w:r w:rsidR="00B87E23">
        <w:t>to conform with</w:t>
      </w:r>
      <w:r w:rsidR="00AA7D61">
        <w:t xml:space="preserve"> state and federal </w:t>
      </w:r>
      <w:r w:rsidR="00DF47DA">
        <w:t>direction</w:t>
      </w:r>
      <w:r w:rsidR="00AA7D61">
        <w:t xml:space="preserve">. </w:t>
      </w:r>
    </w:p>
    <w:p w14:paraId="254846D6" w14:textId="1388ED23" w:rsidR="00034316" w:rsidRDefault="00034316" w:rsidP="00E838A4">
      <w:pPr>
        <w:pStyle w:val="ListParagraph"/>
        <w:numPr>
          <w:ilvl w:val="0"/>
          <w:numId w:val="17"/>
        </w:numPr>
        <w:jc w:val="both"/>
      </w:pPr>
      <w:r>
        <w:t xml:space="preserve">As academic programming moves from face-to-face delivery to alternative means, students </w:t>
      </w:r>
      <w:r w:rsidR="00B87E23">
        <w:t>should be offered</w:t>
      </w:r>
      <w:r>
        <w:t xml:space="preserve"> </w:t>
      </w:r>
      <w:r w:rsidR="00B87E23">
        <w:t xml:space="preserve">opportunity for </w:t>
      </w:r>
      <w:r>
        <w:t xml:space="preserve">refunds </w:t>
      </w:r>
      <w:r w:rsidR="00B87E23">
        <w:t>of</w:t>
      </w:r>
      <w:r>
        <w:t xml:space="preserve"> </w:t>
      </w:r>
      <w:r w:rsidR="00444BB5">
        <w:t xml:space="preserve">residential life </w:t>
      </w:r>
      <w:r>
        <w:t xml:space="preserve">fees </w:t>
      </w:r>
      <w:r w:rsidR="00444BB5">
        <w:t>(room and board) for</w:t>
      </w:r>
      <w:r w:rsidR="00444BB5" w:rsidRPr="00444BB5">
        <w:t xml:space="preserve"> </w:t>
      </w:r>
      <w:r w:rsidR="00444BB5">
        <w:t>institution provided services</w:t>
      </w:r>
      <w:r w:rsidR="00B87E23">
        <w:t xml:space="preserve"> no longer used</w:t>
      </w:r>
      <w:r w:rsidR="00444BB5">
        <w:t>.</w:t>
      </w:r>
    </w:p>
    <w:p w14:paraId="4A7C7B9A" w14:textId="528B4B16" w:rsidR="00AA7D61" w:rsidRDefault="00034316" w:rsidP="00E838A4">
      <w:pPr>
        <w:pStyle w:val="ListParagraph"/>
        <w:numPr>
          <w:ilvl w:val="0"/>
          <w:numId w:val="17"/>
        </w:numPr>
        <w:jc w:val="both"/>
      </w:pPr>
      <w:r>
        <w:t xml:space="preserve">Governor’s Emergency Executive Orders and other </w:t>
      </w:r>
      <w:r w:rsidR="00E75A60">
        <w:t xml:space="preserve">state </w:t>
      </w:r>
      <w:r w:rsidR="00B87E23">
        <w:t xml:space="preserve">and federal </w:t>
      </w:r>
      <w:r>
        <w:t>actions will</w:t>
      </w:r>
      <w:r w:rsidR="00E75A60">
        <w:t xml:space="preserve"> afford colleges and universities </w:t>
      </w:r>
      <w:r w:rsidR="00DF47DA">
        <w:t xml:space="preserve">potential </w:t>
      </w:r>
      <w:r w:rsidR="00E75A60">
        <w:t>reimbursement of expenses.</w:t>
      </w:r>
    </w:p>
    <w:p w14:paraId="3069F9FE" w14:textId="2CEF6BAC" w:rsidR="00034316" w:rsidRPr="005441E3" w:rsidRDefault="005441E3" w:rsidP="00E838A4">
      <w:pPr>
        <w:pStyle w:val="ListParagraph"/>
        <w:numPr>
          <w:ilvl w:val="0"/>
          <w:numId w:val="17"/>
        </w:numPr>
        <w:jc w:val="both"/>
      </w:pPr>
      <w:r>
        <w:t xml:space="preserve">Adjustments </w:t>
      </w:r>
      <w:r w:rsidR="00DF47DA">
        <w:t xml:space="preserve">to </w:t>
      </w:r>
      <w:r>
        <w:t xml:space="preserve">residential </w:t>
      </w:r>
      <w:r w:rsidR="00E838A4">
        <w:t xml:space="preserve">life </w:t>
      </w:r>
      <w:r>
        <w:t xml:space="preserve">fees </w:t>
      </w:r>
      <w:r w:rsidR="00E838A4">
        <w:t xml:space="preserve">(room and board) </w:t>
      </w:r>
      <w:r w:rsidR="00DF47DA">
        <w:t>associated</w:t>
      </w:r>
      <w:r>
        <w:t xml:space="preserve"> with COVID-19 </w:t>
      </w:r>
      <w:r w:rsidR="000D0CF6">
        <w:t>should</w:t>
      </w:r>
      <w:r>
        <w:t xml:space="preserve"> not impact </w:t>
      </w:r>
      <w:r w:rsidR="00AA7D61" w:rsidRPr="005441E3">
        <w:t xml:space="preserve">financial aid </w:t>
      </w:r>
      <w:r>
        <w:t>standing</w:t>
      </w:r>
      <w:r w:rsidR="00330B15" w:rsidRPr="005441E3">
        <w:t>.</w:t>
      </w:r>
      <w:r w:rsidR="00444BB5">
        <w:t xml:space="preserve">  </w:t>
      </w:r>
      <w:r w:rsidR="00DF47DA">
        <w:t>Specific documentation and d</w:t>
      </w:r>
      <w:r w:rsidR="00444BB5">
        <w:t>etails to follow.</w:t>
      </w:r>
      <w:r w:rsidR="00034316" w:rsidRPr="005441E3">
        <w:t xml:space="preserve">   </w:t>
      </w:r>
    </w:p>
    <w:p w14:paraId="3DC6B6F7" w14:textId="17619AD0" w:rsidR="00B45484" w:rsidRPr="003706AB" w:rsidRDefault="00E75A60" w:rsidP="00E838A4">
      <w:pPr>
        <w:pStyle w:val="Heading3"/>
        <w:jc w:val="both"/>
      </w:pPr>
      <w:r>
        <w:t>Policy Statement</w:t>
      </w:r>
    </w:p>
    <w:p w14:paraId="4F3E52C8" w14:textId="6C18EC8B" w:rsidR="00DF47DA" w:rsidRDefault="00DF47DA" w:rsidP="00E838A4">
      <w:pPr>
        <w:pStyle w:val="ListParagraph"/>
        <w:numPr>
          <w:ilvl w:val="0"/>
          <w:numId w:val="19"/>
        </w:numPr>
        <w:jc w:val="both"/>
      </w:pPr>
      <w:r>
        <w:t xml:space="preserve">Students are </w:t>
      </w:r>
      <w:r w:rsidR="00B87E23">
        <w:t>expected</w:t>
      </w:r>
      <w:r>
        <w:t xml:space="preserve"> to depart campus housing by </w:t>
      </w:r>
      <w:r w:rsidRPr="00B87E23">
        <w:rPr>
          <w:i/>
        </w:rPr>
        <w:t>a date selected by the college or unive</w:t>
      </w:r>
      <w:r w:rsidR="00B87E23">
        <w:rPr>
          <w:i/>
        </w:rPr>
        <w:t>rsity</w:t>
      </w:r>
      <w:r>
        <w:t xml:space="preserve">, unless they </w:t>
      </w:r>
      <w:r w:rsidR="00B87E23">
        <w:t xml:space="preserve">are unable to due to the safety </w:t>
      </w:r>
      <w:r w:rsidR="003D3009">
        <w:t>or</w:t>
      </w:r>
      <w:r w:rsidR="00B87E23">
        <w:t xml:space="preserve"> security conditions of alternative housing or none exists. The college or university will assess these conditions.  Examples:  International students, students who are otherwise homeless.  </w:t>
      </w:r>
    </w:p>
    <w:p w14:paraId="4A686B70" w14:textId="25913EAE" w:rsidR="006C24AB" w:rsidRDefault="00E75A60" w:rsidP="00E838A4">
      <w:pPr>
        <w:pStyle w:val="ListParagraph"/>
        <w:numPr>
          <w:ilvl w:val="0"/>
          <w:numId w:val="19"/>
        </w:numPr>
        <w:jc w:val="both"/>
      </w:pPr>
      <w:r>
        <w:t xml:space="preserve">Colleges and universities </w:t>
      </w:r>
      <w:r w:rsidR="00B87E23">
        <w:t>shall</w:t>
      </w:r>
      <w:r>
        <w:t xml:space="preserve"> offer </w:t>
      </w:r>
      <w:r w:rsidR="00B87E23">
        <w:t xml:space="preserve">residential life fees (room and board) </w:t>
      </w:r>
      <w:r w:rsidR="003D29F4">
        <w:t>refunds</w:t>
      </w:r>
      <w:r w:rsidR="000D0CF6">
        <w:t xml:space="preserve"> or credit for future terms</w:t>
      </w:r>
      <w:r w:rsidR="003D29F4">
        <w:t xml:space="preserve"> to </w:t>
      </w:r>
      <w:r w:rsidR="00AA7D61">
        <w:t>students</w:t>
      </w:r>
      <w:r>
        <w:t xml:space="preserve"> </w:t>
      </w:r>
      <w:r w:rsidR="00B87E23">
        <w:t>leaving</w:t>
      </w:r>
      <w:r w:rsidR="003D29F4">
        <w:t xml:space="preserve"> campus</w:t>
      </w:r>
      <w:r w:rsidR="0031238E">
        <w:t xml:space="preserve"> on paid fees</w:t>
      </w:r>
      <w:r>
        <w:t>.</w:t>
      </w:r>
    </w:p>
    <w:p w14:paraId="2C53544F" w14:textId="44CC5A0B" w:rsidR="00E75A60" w:rsidRDefault="006C24AB" w:rsidP="00E838A4">
      <w:pPr>
        <w:pStyle w:val="ListParagraph"/>
        <w:numPr>
          <w:ilvl w:val="0"/>
          <w:numId w:val="19"/>
        </w:numPr>
        <w:jc w:val="both"/>
      </w:pPr>
      <w:r>
        <w:t xml:space="preserve">Balances on declining balance accounts (i.e., Husky Bucks, MavCard, etc.) the student many have the balance refunded or retained for a future term. </w:t>
      </w:r>
      <w:r w:rsidR="003D29F4">
        <w:t xml:space="preserve">    </w:t>
      </w:r>
    </w:p>
    <w:p w14:paraId="1D493104" w14:textId="3CD58A64" w:rsidR="00E75A60" w:rsidRDefault="00E75A60" w:rsidP="00E838A4">
      <w:pPr>
        <w:pStyle w:val="ListParagraph"/>
        <w:numPr>
          <w:ilvl w:val="0"/>
          <w:numId w:val="19"/>
        </w:numPr>
        <w:jc w:val="both"/>
      </w:pPr>
      <w:r>
        <w:t xml:space="preserve">Specific </w:t>
      </w:r>
      <w:r w:rsidR="005441E3">
        <w:t>f</w:t>
      </w:r>
      <w:r>
        <w:t xml:space="preserve">ees </w:t>
      </w:r>
      <w:r w:rsidR="00794D70">
        <w:t xml:space="preserve">subject to </w:t>
      </w:r>
      <w:r w:rsidR="00DF47DA">
        <w:t xml:space="preserve">be refunded </w:t>
      </w:r>
      <w:r>
        <w:t>included:</w:t>
      </w:r>
    </w:p>
    <w:p w14:paraId="615DC0AE" w14:textId="4D296357" w:rsidR="00E75A60" w:rsidRDefault="00E75A60" w:rsidP="00E838A4">
      <w:pPr>
        <w:pStyle w:val="ListParagraph"/>
        <w:numPr>
          <w:ilvl w:val="1"/>
          <w:numId w:val="19"/>
        </w:numPr>
        <w:jc w:val="both"/>
      </w:pPr>
      <w:r>
        <w:t>Residen</w:t>
      </w:r>
      <w:r w:rsidR="003D3009">
        <w:t>ce</w:t>
      </w:r>
      <w:r>
        <w:t xml:space="preserve"> Hall</w:t>
      </w:r>
      <w:r w:rsidR="00E838A4">
        <w:t xml:space="preserve"> (room)</w:t>
      </w:r>
    </w:p>
    <w:p w14:paraId="421A6A77" w14:textId="77777777" w:rsidR="006C24AB" w:rsidRDefault="00E75A60" w:rsidP="00E838A4">
      <w:pPr>
        <w:pStyle w:val="ListParagraph"/>
        <w:numPr>
          <w:ilvl w:val="1"/>
          <w:numId w:val="19"/>
        </w:numPr>
        <w:jc w:val="both"/>
      </w:pPr>
      <w:r>
        <w:t>Dining and/or Food Service</w:t>
      </w:r>
      <w:r w:rsidR="00E838A4">
        <w:t xml:space="preserve"> (board) </w:t>
      </w:r>
    </w:p>
    <w:p w14:paraId="38CFE883" w14:textId="33DA9E3A" w:rsidR="00330B15" w:rsidRDefault="006C24AB" w:rsidP="00E838A4">
      <w:pPr>
        <w:pStyle w:val="ListParagraph"/>
        <w:numPr>
          <w:ilvl w:val="1"/>
          <w:numId w:val="19"/>
        </w:numPr>
        <w:jc w:val="both"/>
      </w:pPr>
      <w:r>
        <w:t>Declining balance accounts/cards</w:t>
      </w:r>
      <w:r w:rsidR="00E75A60">
        <w:t xml:space="preserve"> </w:t>
      </w:r>
    </w:p>
    <w:p w14:paraId="35410CB3" w14:textId="43855074" w:rsidR="00AA7D61" w:rsidRDefault="00E75A60" w:rsidP="00E838A4">
      <w:pPr>
        <w:pStyle w:val="ListParagraph"/>
        <w:numPr>
          <w:ilvl w:val="0"/>
          <w:numId w:val="19"/>
        </w:numPr>
        <w:jc w:val="both"/>
      </w:pPr>
      <w:r>
        <w:t xml:space="preserve">Refunds will be </w:t>
      </w:r>
      <w:r w:rsidR="00AA7D61">
        <w:t xml:space="preserve">prorated and </w:t>
      </w:r>
      <w:r>
        <w:t xml:space="preserve">based on </w:t>
      </w:r>
      <w:r w:rsidR="00DF47DA">
        <w:t xml:space="preserve">a </w:t>
      </w:r>
      <w:r w:rsidR="00B87E23" w:rsidRPr="00B87E23">
        <w:rPr>
          <w:i/>
        </w:rPr>
        <w:t>date selected by the college or unive</w:t>
      </w:r>
      <w:r w:rsidR="00B87E23">
        <w:rPr>
          <w:i/>
        </w:rPr>
        <w:t>rsity</w:t>
      </w:r>
      <w:r w:rsidR="00DF47DA">
        <w:t xml:space="preserve">.  One example may be </w:t>
      </w:r>
      <w:r w:rsidR="00AA7D61">
        <w:t>the Friday before</w:t>
      </w:r>
      <w:r w:rsidR="000D0CF6">
        <w:t xml:space="preserve"> or Monday after</w:t>
      </w:r>
      <w:r w:rsidR="00AA7D61">
        <w:t xml:space="preserve"> the individual institution’s 2020 Spring Break.</w:t>
      </w:r>
    </w:p>
    <w:p w14:paraId="7CC69DBC" w14:textId="77777777" w:rsidR="000D0CF6" w:rsidRDefault="000D0CF6" w:rsidP="00E838A4">
      <w:pPr>
        <w:pStyle w:val="Heading3"/>
        <w:jc w:val="both"/>
      </w:pPr>
    </w:p>
    <w:p w14:paraId="52072637" w14:textId="77777777" w:rsidR="000D0CF6" w:rsidRDefault="000D0CF6" w:rsidP="00E838A4">
      <w:pPr>
        <w:pStyle w:val="Heading3"/>
        <w:jc w:val="both"/>
      </w:pPr>
    </w:p>
    <w:p w14:paraId="726EAF8E" w14:textId="6A9E3293" w:rsidR="007E0C85" w:rsidRPr="003706AB" w:rsidRDefault="00E75A60" w:rsidP="00E838A4">
      <w:pPr>
        <w:pStyle w:val="Heading3"/>
        <w:jc w:val="both"/>
      </w:pPr>
      <w:r>
        <w:t>Implementation</w:t>
      </w:r>
    </w:p>
    <w:p w14:paraId="52DBBB64" w14:textId="30910C66" w:rsidR="009046A9" w:rsidRDefault="00AA7D61" w:rsidP="00E838A4">
      <w:pPr>
        <w:pStyle w:val="ListParagraph"/>
        <w:numPr>
          <w:ilvl w:val="0"/>
          <w:numId w:val="20"/>
        </w:numPr>
        <w:jc w:val="both"/>
      </w:pPr>
      <w:r>
        <w:t xml:space="preserve">Colleges and universities </w:t>
      </w:r>
      <w:r w:rsidR="008B011E">
        <w:t xml:space="preserve">are to establish and communicate </w:t>
      </w:r>
      <w:r w:rsidR="009046A9">
        <w:t xml:space="preserve">a </w:t>
      </w:r>
      <w:r w:rsidR="009046A9" w:rsidRPr="009046A9">
        <w:rPr>
          <w:i/>
        </w:rPr>
        <w:t>refund</w:t>
      </w:r>
      <w:r w:rsidR="008B011E" w:rsidRPr="009046A9">
        <w:rPr>
          <w:i/>
        </w:rPr>
        <w:t xml:space="preserve"> effective date</w:t>
      </w:r>
      <w:r w:rsidR="008B011E">
        <w:t xml:space="preserve"> for residential life fee</w:t>
      </w:r>
      <w:r w:rsidR="009046A9">
        <w:t xml:space="preserve"> </w:t>
      </w:r>
      <w:r w:rsidR="00DB2EFD">
        <w:t xml:space="preserve">(room and board) </w:t>
      </w:r>
      <w:r w:rsidR="009046A9">
        <w:t>ref</w:t>
      </w:r>
      <w:r w:rsidR="008B011E">
        <w:t>unds</w:t>
      </w:r>
      <w:r w:rsidR="009046A9">
        <w:t xml:space="preserve"> as well as a </w:t>
      </w:r>
      <w:r w:rsidR="009046A9" w:rsidRPr="009046A9">
        <w:rPr>
          <w:i/>
        </w:rPr>
        <w:t>depart no later than date</w:t>
      </w:r>
      <w:r w:rsidR="008B011E">
        <w:t>.</w:t>
      </w:r>
    </w:p>
    <w:p w14:paraId="394ABBFC" w14:textId="77777777" w:rsidR="00FE7486" w:rsidRPr="00FE7486" w:rsidRDefault="00FE7486" w:rsidP="00FE7486">
      <w:pPr>
        <w:pStyle w:val="ListParagraph"/>
        <w:numPr>
          <w:ilvl w:val="0"/>
          <w:numId w:val="20"/>
        </w:numPr>
        <w:jc w:val="both"/>
        <w:rPr>
          <w:rFonts w:ascii="Calibri" w:eastAsiaTheme="minorHAnsi" w:hAnsi="Calibri"/>
        </w:rPr>
      </w:pPr>
      <w:r>
        <w:t>If a college or university wants to apply a spring semester refund amount (credit) to a subsequent term in FY2021, it must first offer the student a cash refund and should work with the financial aid office to understand any potential financial aid implications of issuing a credit for a future term.</w:t>
      </w:r>
    </w:p>
    <w:p w14:paraId="7AC56D4D" w14:textId="48ED9A02" w:rsidR="009046A9" w:rsidRDefault="009046A9" w:rsidP="00E838A4">
      <w:pPr>
        <w:pStyle w:val="ListParagraph"/>
        <w:numPr>
          <w:ilvl w:val="0"/>
          <w:numId w:val="20"/>
        </w:numPr>
        <w:jc w:val="both"/>
      </w:pPr>
      <w:r>
        <w:t xml:space="preserve">Colleges and universities are to establish </w:t>
      </w:r>
      <w:r w:rsidR="00DB2EFD">
        <w:t>criteria</w:t>
      </w:r>
      <w:r>
        <w:t xml:space="preserve"> and process to accommodate students unable to depart due to the safety </w:t>
      </w:r>
      <w:r w:rsidR="003D3009">
        <w:t>or</w:t>
      </w:r>
      <w:r>
        <w:t xml:space="preserve"> security conditions of alternative housing or where none exists. </w:t>
      </w:r>
    </w:p>
    <w:p w14:paraId="6B03ED19" w14:textId="0AD144A6" w:rsidR="00794D70" w:rsidRDefault="003D3009" w:rsidP="00E838A4">
      <w:pPr>
        <w:pStyle w:val="ListParagraph"/>
        <w:numPr>
          <w:ilvl w:val="0"/>
          <w:numId w:val="20"/>
        </w:numPr>
        <w:jc w:val="both"/>
      </w:pPr>
      <w:r>
        <w:t xml:space="preserve">Colleges and universities are to establish and communicate a check out process enabling students and staff to </w:t>
      </w:r>
      <w:r w:rsidR="00975DA2">
        <w:t>safely</w:t>
      </w:r>
      <w:r>
        <w:t xml:space="preserve"> execute the move out while </w:t>
      </w:r>
      <w:r w:rsidR="00DB2EFD">
        <w:t>conforming</w:t>
      </w:r>
      <w:r>
        <w:t xml:space="preserve"> to state and federal guidelines to limit the spread of COVID-19 and accounting for any damage to campus facilities, furniture or </w:t>
      </w:r>
      <w:r w:rsidR="00DB2EFD">
        <w:t>equipment</w:t>
      </w:r>
      <w:r>
        <w:t xml:space="preserve">. </w:t>
      </w:r>
      <w:r w:rsidR="00BF4CF1">
        <w:t xml:space="preserve">  </w:t>
      </w:r>
    </w:p>
    <w:p w14:paraId="2FCF621F" w14:textId="78699C4D" w:rsidR="00AA7D61" w:rsidRDefault="00975DA2" w:rsidP="00E838A4">
      <w:pPr>
        <w:pStyle w:val="ListParagraph"/>
        <w:numPr>
          <w:ilvl w:val="0"/>
          <w:numId w:val="20"/>
        </w:numPr>
        <w:jc w:val="both"/>
      </w:pPr>
      <w:r>
        <w:t>Refunds will be processed</w:t>
      </w:r>
      <w:r w:rsidR="00BF4CF1">
        <w:t xml:space="preserve"> </w:t>
      </w:r>
      <w:r w:rsidR="000D0CF6">
        <w:t>within a reasonable time, but may be delayed due to system and staffing capacity as dictated by COV</w:t>
      </w:r>
      <w:r>
        <w:t>I</w:t>
      </w:r>
      <w:r w:rsidR="000D0CF6">
        <w:t>D-19 protocols and directions</w:t>
      </w:r>
      <w:r w:rsidR="00BF4CF1">
        <w:t>.</w:t>
      </w:r>
    </w:p>
    <w:p w14:paraId="444BF4A4" w14:textId="07795BA5" w:rsidR="00794D70" w:rsidRPr="003706AB" w:rsidRDefault="00E607B2" w:rsidP="00E838A4">
      <w:pPr>
        <w:pStyle w:val="Heading3"/>
        <w:jc w:val="both"/>
      </w:pPr>
      <w:r>
        <w:t>Messaging</w:t>
      </w:r>
    </w:p>
    <w:p w14:paraId="65DC5445" w14:textId="2C3A0392" w:rsidR="003D29F4" w:rsidRDefault="003D29F4" w:rsidP="00E838A4">
      <w:pPr>
        <w:pStyle w:val="ListParagraph"/>
        <w:numPr>
          <w:ilvl w:val="0"/>
          <w:numId w:val="22"/>
        </w:numPr>
        <w:jc w:val="both"/>
      </w:pPr>
      <w:r>
        <w:t>Please do not return to campus if you have a safe alternative</w:t>
      </w:r>
      <w:r w:rsidR="00794D70">
        <w:t xml:space="preserve"> for housing and meals</w:t>
      </w:r>
      <w:r>
        <w:t>, be it with friends or family.</w:t>
      </w:r>
      <w:r w:rsidR="00794D70" w:rsidRPr="00794D70">
        <w:t xml:space="preserve"> </w:t>
      </w:r>
      <w:r w:rsidR="00794D70">
        <w:t xml:space="preserve">We recognize that not all students can return home, but if you have alternative housing options we strongly encourage you to </w:t>
      </w:r>
      <w:r w:rsidR="00F0730C">
        <w:t>exercise those</w:t>
      </w:r>
      <w:r w:rsidR="00794D70">
        <w:t xml:space="preserve"> for your housing needs.</w:t>
      </w:r>
    </w:p>
    <w:p w14:paraId="48A7BA6D" w14:textId="6A1B75B3" w:rsidR="003D3009" w:rsidRPr="00794D70" w:rsidRDefault="003D3009" w:rsidP="00E838A4">
      <w:pPr>
        <w:pStyle w:val="ListParagraph"/>
        <w:numPr>
          <w:ilvl w:val="0"/>
          <w:numId w:val="22"/>
        </w:numPr>
        <w:jc w:val="both"/>
      </w:pPr>
      <w:r>
        <w:t>Fo</w:t>
      </w:r>
      <w:r w:rsidR="00A2491A">
        <w:t>r those leaving campus</w:t>
      </w:r>
      <w:r>
        <w:t xml:space="preserve"> residence facilities and </w:t>
      </w:r>
      <w:r w:rsidR="006C24AB">
        <w:t>terminating,</w:t>
      </w:r>
      <w:r>
        <w:t xml:space="preserve"> you will be refunded</w:t>
      </w:r>
      <w:r w:rsidR="000D0CF6">
        <w:t>.</w:t>
      </w:r>
      <w:r>
        <w:t xml:space="preserve"> </w:t>
      </w:r>
    </w:p>
    <w:p w14:paraId="5099D6CB" w14:textId="62518266" w:rsidR="003D29F4" w:rsidRDefault="00794D70" w:rsidP="00E838A4">
      <w:pPr>
        <w:pStyle w:val="ListParagraph"/>
        <w:numPr>
          <w:ilvl w:val="0"/>
          <w:numId w:val="22"/>
        </w:numPr>
        <w:jc w:val="both"/>
      </w:pPr>
      <w:r>
        <w:t xml:space="preserve">We will work diligently to provide </w:t>
      </w:r>
      <w:r w:rsidR="003D29F4">
        <w:t xml:space="preserve">residence hall </w:t>
      </w:r>
      <w:r w:rsidR="00E607B2">
        <w:t>accommodations</w:t>
      </w:r>
      <w:r w:rsidR="003D29F4">
        <w:t xml:space="preserve"> for students who truly have no other alternatives, we </w:t>
      </w:r>
      <w:r w:rsidR="00E838A4">
        <w:t>may</w:t>
      </w:r>
      <w:r w:rsidR="003D29F4">
        <w:t xml:space="preserve"> consolidate housing for all </w:t>
      </w:r>
      <w:r w:rsidR="00F0730C">
        <w:t xml:space="preserve">remaining </w:t>
      </w:r>
      <w:r w:rsidR="003D29F4">
        <w:t>students in one central facility</w:t>
      </w:r>
      <w:r w:rsidR="00F0730C">
        <w:t xml:space="preserve"> or facilities</w:t>
      </w:r>
      <w:r w:rsidR="00E838A4">
        <w:t xml:space="preserve"> or off campus </w:t>
      </w:r>
      <w:r w:rsidR="00DB2EFD">
        <w:t>accommodations</w:t>
      </w:r>
      <w:r w:rsidR="003D29F4">
        <w:t>.</w:t>
      </w:r>
    </w:p>
    <w:p w14:paraId="6A0EB81D" w14:textId="77777777" w:rsidR="003D29F4" w:rsidRDefault="003D29F4" w:rsidP="00E838A4">
      <w:pPr>
        <w:pStyle w:val="ListParagraph"/>
        <w:numPr>
          <w:ilvl w:val="0"/>
          <w:numId w:val="22"/>
        </w:numPr>
        <w:jc w:val="both"/>
      </w:pPr>
      <w:r>
        <w:t>None of us can predict how long the present situation may last and if you remain on campus you might be here for some time with very limited services.</w:t>
      </w:r>
    </w:p>
    <w:sectPr w:rsidR="003D29F4" w:rsidSect="00AB2F23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3D589" w14:textId="77777777" w:rsidR="004737BB" w:rsidRDefault="004737BB" w:rsidP="00AB2F23">
      <w:r>
        <w:separator/>
      </w:r>
    </w:p>
  </w:endnote>
  <w:endnote w:type="continuationSeparator" w:id="0">
    <w:p w14:paraId="761B5527" w14:textId="77777777" w:rsidR="004737BB" w:rsidRDefault="004737BB" w:rsidP="00AB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cher Book">
    <w:altName w:val="Arial"/>
    <w:panose1 w:val="020B0604020202020204"/>
    <w:charset w:val="00"/>
    <w:family w:val="modern"/>
    <w:notTrueType/>
    <w:pitch w:val="variable"/>
    <w:sig w:usb0="A00000FF" w:usb1="4000005B" w:usb2="00000000" w:usb3="00000000" w:csb0="0000008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920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2C798" w14:textId="77777777" w:rsidR="00B52904" w:rsidRDefault="00B52904" w:rsidP="00B52904">
        <w:pPr>
          <w:pStyle w:val="Footer"/>
        </w:pPr>
        <w:r w:rsidRPr="003706AB">
          <w:t>Minnesota State is an affirmative action, equal opportunity employer, and educator.</w:t>
        </w:r>
      </w:p>
      <w:p w14:paraId="0F1FE5C4" w14:textId="77777777" w:rsidR="00B52904" w:rsidRDefault="00B52904">
        <w:pPr>
          <w:pStyle w:val="Footer"/>
        </w:pPr>
      </w:p>
      <w:p w14:paraId="55BE57FC" w14:textId="0DC3B80B" w:rsidR="00AB2F23" w:rsidRDefault="00AB2F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9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A5C1" w14:textId="77777777" w:rsidR="00AB2F23" w:rsidRPr="00AB2F23" w:rsidRDefault="00AB2F23" w:rsidP="00AB2F23">
    <w:pPr>
      <w:pStyle w:val="Footer"/>
    </w:pPr>
    <w:r w:rsidRPr="00AB2F23">
      <w:t>Minnesota State is an affirmative action, equal opportunity employer and educator.</w:t>
    </w:r>
    <w:r w:rsidRPr="00AB2F23">
      <w:rPr>
        <w:noProof/>
      </w:rPr>
      <w:drawing>
        <wp:anchor distT="0" distB="0" distL="114300" distR="114300" simplePos="0" relativeHeight="251657728" behindDoc="1" locked="1" layoutInCell="1" allowOverlap="1" wp14:anchorId="3584217E" wp14:editId="2905B312">
          <wp:simplePos x="0" y="0"/>
          <wp:positionH relativeFrom="page">
            <wp:posOffset>4166870</wp:posOffset>
          </wp:positionH>
          <wp:positionV relativeFrom="page">
            <wp:posOffset>6061710</wp:posOffset>
          </wp:positionV>
          <wp:extent cx="3715385" cy="3739515"/>
          <wp:effectExtent l="0" t="0" r="0" b="0"/>
          <wp:wrapNone/>
          <wp:docPr id="7" name="Picture 7" descr="This is a graphic of the Minnesota State Board of Trustees Seal." title="Minnesota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FooterLower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5385" cy="3739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6F122" w14:textId="77777777" w:rsidR="004737BB" w:rsidRDefault="004737BB" w:rsidP="00AB2F23">
      <w:r>
        <w:separator/>
      </w:r>
    </w:p>
  </w:footnote>
  <w:footnote w:type="continuationSeparator" w:id="0">
    <w:p w14:paraId="7D2BBE81" w14:textId="77777777" w:rsidR="004737BB" w:rsidRDefault="004737BB" w:rsidP="00AB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3EDC" w14:textId="19ED433C" w:rsidR="00AB2F23" w:rsidRDefault="00AB2F23">
    <w:pPr>
      <w:pStyle w:val="Header"/>
    </w:pPr>
    <w:r w:rsidRPr="00DF3708">
      <w:rPr>
        <w:noProof/>
      </w:rPr>
      <w:drawing>
        <wp:anchor distT="0" distB="0" distL="114300" distR="114300" simplePos="0" relativeHeight="251656704" behindDoc="1" locked="1" layoutInCell="1" allowOverlap="0" wp14:anchorId="388AA917" wp14:editId="30C3A39D">
          <wp:simplePos x="0" y="0"/>
          <wp:positionH relativeFrom="page">
            <wp:posOffset>0</wp:posOffset>
          </wp:positionH>
          <wp:positionV relativeFrom="page">
            <wp:posOffset>130810</wp:posOffset>
          </wp:positionV>
          <wp:extent cx="7772400" cy="1371600"/>
          <wp:effectExtent l="0" t="0" r="0" b="0"/>
          <wp:wrapSquare wrapText="bothSides"/>
          <wp:docPr id="1" name="Picture 1" title="Minnesota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73DD"/>
    <w:multiLevelType w:val="hybridMultilevel"/>
    <w:tmpl w:val="5C7A3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56892"/>
    <w:multiLevelType w:val="hybridMultilevel"/>
    <w:tmpl w:val="0ADE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83B"/>
    <w:multiLevelType w:val="hybridMultilevel"/>
    <w:tmpl w:val="81B6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3B61"/>
    <w:multiLevelType w:val="hybridMultilevel"/>
    <w:tmpl w:val="0ADE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5626"/>
    <w:multiLevelType w:val="hybridMultilevel"/>
    <w:tmpl w:val="3A1C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148C"/>
    <w:multiLevelType w:val="hybridMultilevel"/>
    <w:tmpl w:val="C0AC2D3A"/>
    <w:lvl w:ilvl="0" w:tplc="1D3E2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E6C7D"/>
    <w:multiLevelType w:val="hybridMultilevel"/>
    <w:tmpl w:val="06066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30E6E"/>
    <w:multiLevelType w:val="hybridMultilevel"/>
    <w:tmpl w:val="8086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F0668"/>
    <w:multiLevelType w:val="hybridMultilevel"/>
    <w:tmpl w:val="09E4D9B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80B7A5A"/>
    <w:multiLevelType w:val="hybridMultilevel"/>
    <w:tmpl w:val="AB123D94"/>
    <w:lvl w:ilvl="0" w:tplc="1D3E2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E33AA"/>
    <w:multiLevelType w:val="hybridMultilevel"/>
    <w:tmpl w:val="800E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414A9"/>
    <w:multiLevelType w:val="hybridMultilevel"/>
    <w:tmpl w:val="845C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94ACB"/>
    <w:multiLevelType w:val="hybridMultilevel"/>
    <w:tmpl w:val="354C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80EFF"/>
    <w:multiLevelType w:val="hybridMultilevel"/>
    <w:tmpl w:val="FA70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AA8"/>
    <w:multiLevelType w:val="hybridMultilevel"/>
    <w:tmpl w:val="9D5C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F7F3C"/>
    <w:multiLevelType w:val="hybridMultilevel"/>
    <w:tmpl w:val="FDA0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349F7"/>
    <w:multiLevelType w:val="hybridMultilevel"/>
    <w:tmpl w:val="0ADE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63246"/>
    <w:multiLevelType w:val="hybridMultilevel"/>
    <w:tmpl w:val="AE38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00658"/>
    <w:multiLevelType w:val="hybridMultilevel"/>
    <w:tmpl w:val="F6E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43FFF"/>
    <w:multiLevelType w:val="hybridMultilevel"/>
    <w:tmpl w:val="0ADE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B5B83"/>
    <w:multiLevelType w:val="multilevel"/>
    <w:tmpl w:val="F25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755B12"/>
    <w:multiLevelType w:val="hybridMultilevel"/>
    <w:tmpl w:val="FE2C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4"/>
  </w:num>
  <w:num w:numId="5">
    <w:abstractNumId w:val="14"/>
  </w:num>
  <w:num w:numId="6">
    <w:abstractNumId w:val="10"/>
  </w:num>
  <w:num w:numId="7">
    <w:abstractNumId w:val="21"/>
  </w:num>
  <w:num w:numId="8">
    <w:abstractNumId w:val="15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  <w:num w:numId="15">
    <w:abstractNumId w:val="17"/>
  </w:num>
  <w:num w:numId="16">
    <w:abstractNumId w:val="5"/>
  </w:num>
  <w:num w:numId="17">
    <w:abstractNumId w:val="1"/>
  </w:num>
  <w:num w:numId="18">
    <w:abstractNumId w:val="13"/>
  </w:num>
  <w:num w:numId="19">
    <w:abstractNumId w:val="3"/>
  </w:num>
  <w:num w:numId="20">
    <w:abstractNumId w:val="16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69"/>
    <w:rsid w:val="00007378"/>
    <w:rsid w:val="00017DBD"/>
    <w:rsid w:val="00021790"/>
    <w:rsid w:val="0002585F"/>
    <w:rsid w:val="00031CED"/>
    <w:rsid w:val="00034316"/>
    <w:rsid w:val="00043253"/>
    <w:rsid w:val="0005383D"/>
    <w:rsid w:val="0005518B"/>
    <w:rsid w:val="00066A43"/>
    <w:rsid w:val="000934B9"/>
    <w:rsid w:val="000941E7"/>
    <w:rsid w:val="000A7A03"/>
    <w:rsid w:val="000B34A8"/>
    <w:rsid w:val="000B72DD"/>
    <w:rsid w:val="000C7B51"/>
    <w:rsid w:val="000D0CF6"/>
    <w:rsid w:val="000E43A7"/>
    <w:rsid w:val="000E72CD"/>
    <w:rsid w:val="000F17C3"/>
    <w:rsid w:val="00117402"/>
    <w:rsid w:val="001372BB"/>
    <w:rsid w:val="00157F71"/>
    <w:rsid w:val="00173B76"/>
    <w:rsid w:val="00182C3A"/>
    <w:rsid w:val="001F5FAF"/>
    <w:rsid w:val="002122A9"/>
    <w:rsid w:val="00221AFE"/>
    <w:rsid w:val="002531A2"/>
    <w:rsid w:val="0027612F"/>
    <w:rsid w:val="002A3117"/>
    <w:rsid w:val="002B5D20"/>
    <w:rsid w:val="002C12DF"/>
    <w:rsid w:val="002F61A1"/>
    <w:rsid w:val="003043EE"/>
    <w:rsid w:val="0031238E"/>
    <w:rsid w:val="00330B15"/>
    <w:rsid w:val="003428DD"/>
    <w:rsid w:val="00377AF4"/>
    <w:rsid w:val="00394D86"/>
    <w:rsid w:val="003B2670"/>
    <w:rsid w:val="003B3987"/>
    <w:rsid w:val="003B7798"/>
    <w:rsid w:val="003C1E96"/>
    <w:rsid w:val="003C5D57"/>
    <w:rsid w:val="003D29F4"/>
    <w:rsid w:val="003D3009"/>
    <w:rsid w:val="00411A45"/>
    <w:rsid w:val="004274DE"/>
    <w:rsid w:val="00431A1E"/>
    <w:rsid w:val="004340AE"/>
    <w:rsid w:val="00441C39"/>
    <w:rsid w:val="00444BB5"/>
    <w:rsid w:val="00464951"/>
    <w:rsid w:val="004737BB"/>
    <w:rsid w:val="004A5BC8"/>
    <w:rsid w:val="004B70CB"/>
    <w:rsid w:val="004C7998"/>
    <w:rsid w:val="004D0F1C"/>
    <w:rsid w:val="005146BF"/>
    <w:rsid w:val="00522B11"/>
    <w:rsid w:val="00531265"/>
    <w:rsid w:val="005441E3"/>
    <w:rsid w:val="005463BA"/>
    <w:rsid w:val="005552B9"/>
    <w:rsid w:val="005609CB"/>
    <w:rsid w:val="00565F4A"/>
    <w:rsid w:val="00580124"/>
    <w:rsid w:val="005D0644"/>
    <w:rsid w:val="005E2202"/>
    <w:rsid w:val="005E4F57"/>
    <w:rsid w:val="005F4334"/>
    <w:rsid w:val="006055E4"/>
    <w:rsid w:val="00655D2A"/>
    <w:rsid w:val="00661323"/>
    <w:rsid w:val="006A7A66"/>
    <w:rsid w:val="006B5CEF"/>
    <w:rsid w:val="006C24AB"/>
    <w:rsid w:val="006E63E4"/>
    <w:rsid w:val="006F5B4A"/>
    <w:rsid w:val="00701085"/>
    <w:rsid w:val="007166D2"/>
    <w:rsid w:val="00720BEC"/>
    <w:rsid w:val="00732B45"/>
    <w:rsid w:val="0075563C"/>
    <w:rsid w:val="007602EB"/>
    <w:rsid w:val="00770337"/>
    <w:rsid w:val="00794D70"/>
    <w:rsid w:val="007B47B9"/>
    <w:rsid w:val="007E0C85"/>
    <w:rsid w:val="007E0D84"/>
    <w:rsid w:val="007E3B27"/>
    <w:rsid w:val="007F34D7"/>
    <w:rsid w:val="007F4280"/>
    <w:rsid w:val="00801C4E"/>
    <w:rsid w:val="00880B6E"/>
    <w:rsid w:val="008B011E"/>
    <w:rsid w:val="008B4E11"/>
    <w:rsid w:val="008C6D02"/>
    <w:rsid w:val="00902738"/>
    <w:rsid w:val="009046A9"/>
    <w:rsid w:val="00907D76"/>
    <w:rsid w:val="009211AF"/>
    <w:rsid w:val="009330C6"/>
    <w:rsid w:val="009501D0"/>
    <w:rsid w:val="009607D7"/>
    <w:rsid w:val="00963FBA"/>
    <w:rsid w:val="00967C84"/>
    <w:rsid w:val="00975DA2"/>
    <w:rsid w:val="00986385"/>
    <w:rsid w:val="009A0466"/>
    <w:rsid w:val="009A4AE6"/>
    <w:rsid w:val="009A6262"/>
    <w:rsid w:val="009D165B"/>
    <w:rsid w:val="00A2491A"/>
    <w:rsid w:val="00A30F40"/>
    <w:rsid w:val="00A3262C"/>
    <w:rsid w:val="00A47933"/>
    <w:rsid w:val="00A735F2"/>
    <w:rsid w:val="00AA788E"/>
    <w:rsid w:val="00AA7D61"/>
    <w:rsid w:val="00AB0AE3"/>
    <w:rsid w:val="00AB2F23"/>
    <w:rsid w:val="00AC24BB"/>
    <w:rsid w:val="00AC3D7E"/>
    <w:rsid w:val="00B13E3A"/>
    <w:rsid w:val="00B42807"/>
    <w:rsid w:val="00B45484"/>
    <w:rsid w:val="00B52904"/>
    <w:rsid w:val="00B67D2D"/>
    <w:rsid w:val="00B85D01"/>
    <w:rsid w:val="00B87033"/>
    <w:rsid w:val="00B87E23"/>
    <w:rsid w:val="00BB0FD4"/>
    <w:rsid w:val="00BB2F04"/>
    <w:rsid w:val="00BE1023"/>
    <w:rsid w:val="00BE4BA5"/>
    <w:rsid w:val="00BF47E5"/>
    <w:rsid w:val="00BF4CF1"/>
    <w:rsid w:val="00C377EC"/>
    <w:rsid w:val="00C56F7A"/>
    <w:rsid w:val="00C81ADF"/>
    <w:rsid w:val="00C9371A"/>
    <w:rsid w:val="00C94610"/>
    <w:rsid w:val="00CA6E91"/>
    <w:rsid w:val="00CC1A8D"/>
    <w:rsid w:val="00CC5AB7"/>
    <w:rsid w:val="00CD02F9"/>
    <w:rsid w:val="00CE2674"/>
    <w:rsid w:val="00D025D1"/>
    <w:rsid w:val="00D20CBD"/>
    <w:rsid w:val="00D46071"/>
    <w:rsid w:val="00D47922"/>
    <w:rsid w:val="00D86074"/>
    <w:rsid w:val="00DB2EFD"/>
    <w:rsid w:val="00DC6A52"/>
    <w:rsid w:val="00DF0EC5"/>
    <w:rsid w:val="00DF47DA"/>
    <w:rsid w:val="00DF5B40"/>
    <w:rsid w:val="00DF6C64"/>
    <w:rsid w:val="00DF6CFD"/>
    <w:rsid w:val="00E119AC"/>
    <w:rsid w:val="00E4141B"/>
    <w:rsid w:val="00E53296"/>
    <w:rsid w:val="00E57E69"/>
    <w:rsid w:val="00E607B2"/>
    <w:rsid w:val="00E75A60"/>
    <w:rsid w:val="00E838A4"/>
    <w:rsid w:val="00E92AC2"/>
    <w:rsid w:val="00EB35AF"/>
    <w:rsid w:val="00EF2FB5"/>
    <w:rsid w:val="00F03CDB"/>
    <w:rsid w:val="00F0730C"/>
    <w:rsid w:val="00F249FA"/>
    <w:rsid w:val="00F429A7"/>
    <w:rsid w:val="00F544BB"/>
    <w:rsid w:val="00F65E38"/>
    <w:rsid w:val="00F7628E"/>
    <w:rsid w:val="00F76509"/>
    <w:rsid w:val="00F803E2"/>
    <w:rsid w:val="00F91178"/>
    <w:rsid w:val="00F95219"/>
    <w:rsid w:val="00FB4824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6CD3C"/>
  <w15:chartTrackingRefBased/>
  <w15:docId w15:val="{2C4DA0D8-5EAA-402C-85B1-956F5748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BF"/>
    <w:rPr>
      <w:rFonts w:asciiTheme="majorHAnsi" w:eastAsiaTheme="minorEastAsia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5B40"/>
    <w:pPr>
      <w:keepNext/>
      <w:keepLines/>
      <w:spacing w:before="360" w:after="360"/>
      <w:outlineLvl w:val="0"/>
    </w:pPr>
    <w:rPr>
      <w:rFonts w:eastAsiaTheme="majorEastAsia" w:cstheme="majorBidi"/>
      <w:b/>
      <w:color w:val="003C66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7DBD"/>
    <w:pPr>
      <w:keepNext/>
      <w:keepLines/>
      <w:spacing w:after="240"/>
      <w:outlineLvl w:val="1"/>
    </w:pPr>
    <w:rPr>
      <w:rFonts w:eastAsiaTheme="majorEastAsia" w:cstheme="majorBidi"/>
      <w:b/>
      <w:bCs/>
      <w:color w:val="13944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5A60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003C66" w:themeColor="text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46BF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139445" w:themeColor="accent1"/>
      <w:sz w:val="26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5146BF"/>
    <w:pPr>
      <w:keepNext/>
      <w:keepLines/>
      <w:spacing w:before="120"/>
      <w:outlineLvl w:val="4"/>
    </w:pPr>
    <w:rPr>
      <w:rFonts w:eastAsiaTheme="majorEastAsia" w:cstheme="majorBidi"/>
      <w:b/>
      <w:color w:val="003C66" w:themeColor="text1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146BF"/>
    <w:pPr>
      <w:keepNext/>
      <w:keepLines/>
      <w:spacing w:before="120"/>
      <w:outlineLvl w:val="5"/>
    </w:pPr>
    <w:rPr>
      <w:rFonts w:eastAsiaTheme="majorEastAsia" w:cstheme="majorBidi"/>
      <w:iCs/>
      <w:color w:val="0095DA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22B11"/>
    <w:pPr>
      <w:keepNext/>
      <w:keepLines/>
      <w:spacing w:before="200"/>
      <w:jc w:val="center"/>
      <w:outlineLvl w:val="6"/>
    </w:pPr>
    <w:rPr>
      <w:rFonts w:eastAsiaTheme="majorEastAsia" w:cstheme="majorBidi"/>
      <w:i/>
      <w:iCs/>
      <w:color w:val="0078CC" w:themeColor="text1" w:themeTint="B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rsid w:val="00AB2F23"/>
    <w:pPr>
      <w:keepNext/>
      <w:keepLines/>
      <w:spacing w:before="200"/>
      <w:outlineLvl w:val="7"/>
    </w:pPr>
    <w:rPr>
      <w:rFonts w:eastAsiaTheme="majorEastAsia" w:cstheme="majorBidi"/>
      <w:color w:val="003C66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B2F23"/>
    <w:pPr>
      <w:keepNext/>
      <w:keepLines/>
      <w:jc w:val="center"/>
      <w:outlineLvl w:val="8"/>
    </w:pPr>
    <w:rPr>
      <w:rFonts w:eastAsiaTheme="majorEastAsia" w:cstheme="majorBidi"/>
      <w:i/>
      <w:iCs/>
      <w:color w:val="0078CC" w:themeColor="text1" w:themeTint="BF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B40"/>
    <w:rPr>
      <w:rFonts w:asciiTheme="majorHAnsi" w:eastAsiaTheme="majorEastAsia" w:hAnsiTheme="majorHAnsi" w:cstheme="majorBidi"/>
      <w:b/>
      <w:color w:val="003C66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7DBD"/>
    <w:rPr>
      <w:rFonts w:asciiTheme="majorHAnsi" w:eastAsiaTheme="majorEastAsia" w:hAnsiTheme="majorHAnsi" w:cstheme="majorBidi"/>
      <w:b/>
      <w:bCs/>
      <w:color w:val="139445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5A60"/>
    <w:rPr>
      <w:rFonts w:asciiTheme="majorHAnsi" w:eastAsiaTheme="majorEastAsia" w:hAnsiTheme="majorHAnsi" w:cstheme="majorBidi"/>
      <w:b/>
      <w:bCs/>
      <w:color w:val="003C66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5146BF"/>
    <w:rPr>
      <w:rFonts w:asciiTheme="majorHAnsi" w:eastAsiaTheme="majorEastAsia" w:hAnsiTheme="majorHAnsi" w:cstheme="majorBidi"/>
      <w:b/>
      <w:bCs/>
      <w:iCs/>
      <w:color w:val="139445" w:themeColor="accen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146BF"/>
    <w:rPr>
      <w:rFonts w:asciiTheme="majorHAnsi" w:eastAsiaTheme="majorEastAsia" w:hAnsiTheme="majorHAnsi" w:cstheme="majorBidi"/>
      <w:b/>
      <w:color w:val="003C66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5146BF"/>
    <w:rPr>
      <w:rFonts w:asciiTheme="majorHAnsi" w:eastAsiaTheme="majorEastAsia" w:hAnsiTheme="majorHAnsi" w:cstheme="majorBidi"/>
      <w:iCs/>
      <w:color w:val="0095DA" w:themeColor="accent3"/>
    </w:rPr>
  </w:style>
  <w:style w:type="character" w:customStyle="1" w:styleId="Heading7Char">
    <w:name w:val="Heading 7 Char"/>
    <w:basedOn w:val="DefaultParagraphFont"/>
    <w:link w:val="Heading7"/>
    <w:uiPriority w:val="9"/>
    <w:rsid w:val="00522B11"/>
    <w:rPr>
      <w:rFonts w:asciiTheme="majorHAnsi" w:eastAsiaTheme="majorEastAsia" w:hAnsiTheme="majorHAnsi" w:cstheme="majorBidi"/>
      <w:i/>
      <w:iCs/>
      <w:color w:val="0078C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B2F23"/>
    <w:rPr>
      <w:rFonts w:asciiTheme="majorHAnsi" w:eastAsiaTheme="majorEastAsia" w:hAnsiTheme="majorHAnsi" w:cstheme="majorBidi"/>
      <w:color w:val="003C66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B11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5146BF"/>
    <w:pPr>
      <w:spacing w:before="120" w:after="120"/>
    </w:pPr>
    <w:rPr>
      <w:rFonts w:ascii="Calibri" w:eastAsiaTheme="minorHAnsi" w:hAnsi="Calibri"/>
      <w:i/>
      <w:iCs/>
      <w:color w:val="003C66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146BF"/>
    <w:rPr>
      <w:i/>
      <w:iCs/>
      <w:color w:val="003C66" w:themeColor="text1"/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146BF"/>
    <w:pPr>
      <w:spacing w:before="360" w:after="360"/>
    </w:pPr>
    <w:rPr>
      <w:rFonts w:eastAsiaTheme="majorEastAsia" w:cstheme="majorBidi"/>
      <w:b/>
      <w:color w:val="003C66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6BF"/>
    <w:rPr>
      <w:rFonts w:asciiTheme="majorHAnsi" w:eastAsiaTheme="majorEastAsia" w:hAnsiTheme="majorHAnsi" w:cstheme="majorBidi"/>
      <w:b/>
      <w:color w:val="003C66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9330C6"/>
    <w:pPr>
      <w:numPr>
        <w:ilvl w:val="1"/>
      </w:numPr>
      <w:spacing w:before="160" w:after="160"/>
    </w:pPr>
    <w:rPr>
      <w:i/>
      <w:color w:val="0095DA" w:themeColor="accent3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30C6"/>
    <w:rPr>
      <w:rFonts w:eastAsiaTheme="minorEastAsia"/>
      <w:i/>
      <w:color w:val="0095DA" w:themeColor="accent3"/>
      <w:spacing w:val="15"/>
      <w:sz w:val="22"/>
      <w:szCs w:val="22"/>
    </w:rPr>
  </w:style>
  <w:style w:type="character" w:styleId="IntenseEmphasis">
    <w:name w:val="Intense Emphasis"/>
    <w:basedOn w:val="Heading4Char"/>
    <w:uiPriority w:val="21"/>
    <w:qFormat/>
    <w:rsid w:val="005146BF"/>
    <w:rPr>
      <w:rFonts w:asciiTheme="majorHAnsi" w:eastAsiaTheme="majorEastAsia" w:hAnsiTheme="majorHAnsi" w:cstheme="majorBidi"/>
      <w:b/>
      <w:bCs/>
      <w:i/>
      <w:iCs w:val="0"/>
      <w:color w:val="139445" w:themeColor="accent1"/>
      <w:sz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146BF"/>
    <w:pPr>
      <w:pBdr>
        <w:left w:val="single" w:sz="24" w:space="4" w:color="139445" w:themeColor="accent1"/>
      </w:pBdr>
      <w:spacing w:line="360" w:lineRule="auto"/>
      <w:textAlignment w:val="baseline"/>
    </w:pPr>
    <w:rPr>
      <w:rFonts w:ascii="Archer Book" w:hAnsi="Archer Book" w:cs="Calibri"/>
      <w:i/>
      <w:color w:val="003C66" w:themeColor="text1"/>
      <w:sz w:val="22"/>
      <w:szCs w:val="18"/>
      <w:shd w:val="clear" w:color="auto" w:fil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6BF"/>
    <w:rPr>
      <w:rFonts w:ascii="Archer Book" w:eastAsiaTheme="minorEastAsia" w:hAnsi="Archer Book" w:cs="Calibri"/>
      <w:i/>
      <w:color w:val="003C66" w:themeColor="text1"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F23"/>
  </w:style>
  <w:style w:type="paragraph" w:styleId="Footer">
    <w:name w:val="footer"/>
    <w:basedOn w:val="Normal"/>
    <w:link w:val="FooterChar"/>
    <w:autoRedefine/>
    <w:uiPriority w:val="99"/>
    <w:unhideWhenUsed/>
    <w:qFormat/>
    <w:rsid w:val="005146BF"/>
    <w:pPr>
      <w:tabs>
        <w:tab w:val="center" w:pos="4680"/>
        <w:tab w:val="right" w:pos="9360"/>
      </w:tabs>
      <w:jc w:val="center"/>
    </w:pPr>
    <w:rPr>
      <w:i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146BF"/>
    <w:rPr>
      <w:rFonts w:asciiTheme="majorHAnsi" w:eastAsiaTheme="minorEastAsia" w:hAnsiTheme="majorHAnsi"/>
      <w:i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B2F23"/>
    <w:rPr>
      <w:rFonts w:asciiTheme="majorHAnsi" w:eastAsiaTheme="majorEastAsia" w:hAnsiTheme="majorHAnsi" w:cstheme="majorBidi"/>
      <w:i/>
      <w:iCs/>
      <w:color w:val="0078CC" w:themeColor="text1" w:themeTint="BF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DF5B40"/>
    <w:rPr>
      <w:color w:val="0095DA" w:themeColor="accent3"/>
      <w:u w:val="single"/>
    </w:rPr>
  </w:style>
  <w:style w:type="table" w:styleId="TableGrid">
    <w:name w:val="Table Grid"/>
    <w:basedOn w:val="TableNormal"/>
    <w:uiPriority w:val="39"/>
    <w:rsid w:val="00DF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F0EC5"/>
    <w:tblPr>
      <w:tblStyleRowBandSize w:val="1"/>
      <w:tblStyleColBandSize w:val="1"/>
      <w:tblBorders>
        <w:top w:val="single" w:sz="4" w:space="0" w:color="32AAFF" w:themeColor="text1" w:themeTint="80"/>
        <w:bottom w:val="single" w:sz="4" w:space="0" w:color="32A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2A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2A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2AAFF" w:themeColor="text1" w:themeTint="80"/>
          <w:right w:val="single" w:sz="4" w:space="0" w:color="32AAFF" w:themeColor="text1" w:themeTint="80"/>
        </w:tcBorders>
      </w:tcPr>
    </w:tblStylePr>
    <w:tblStylePr w:type="band2Vert">
      <w:tblPr/>
      <w:tcPr>
        <w:tcBorders>
          <w:left w:val="single" w:sz="4" w:space="0" w:color="32AAFF" w:themeColor="text1" w:themeTint="80"/>
          <w:right w:val="single" w:sz="4" w:space="0" w:color="32AAFF" w:themeColor="text1" w:themeTint="80"/>
        </w:tcBorders>
      </w:tcPr>
    </w:tblStylePr>
    <w:tblStylePr w:type="band1Horz">
      <w:tblPr/>
      <w:tcPr>
        <w:tcBorders>
          <w:top w:val="single" w:sz="4" w:space="0" w:color="32AAFF" w:themeColor="text1" w:themeTint="80"/>
          <w:bottom w:val="single" w:sz="4" w:space="0" w:color="32AAF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F0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2AA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2AA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DF0EC5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1A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A45"/>
    <w:rPr>
      <w:rFonts w:asciiTheme="majorHAnsi" w:eastAsiaTheme="minorEastAsia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1A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B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innesota State">
      <a:dk1>
        <a:srgbClr val="003C66"/>
      </a:dk1>
      <a:lt1>
        <a:srgbClr val="FFFFFF"/>
      </a:lt1>
      <a:dk2>
        <a:srgbClr val="003C66"/>
      </a:dk2>
      <a:lt2>
        <a:srgbClr val="FFFFFF"/>
      </a:lt2>
      <a:accent1>
        <a:srgbClr val="139445"/>
      </a:accent1>
      <a:accent2>
        <a:srgbClr val="DB7C1B"/>
      </a:accent2>
      <a:accent3>
        <a:srgbClr val="0095DA"/>
      </a:accent3>
      <a:accent4>
        <a:srgbClr val="73CEE4"/>
      </a:accent4>
      <a:accent5>
        <a:srgbClr val="62BB46"/>
      </a:accent5>
      <a:accent6>
        <a:srgbClr val="D3E27E"/>
      </a:accent6>
      <a:hlink>
        <a:srgbClr val="139445"/>
      </a:hlink>
      <a:folHlink>
        <a:srgbClr val="9D9FA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nect Document" ma:contentTypeID="0x010100B531444438A42D40B2A18BEF6DAFB98D00FC439B875972E342AFFA1369FDCC28A5" ma:contentTypeVersion="6" ma:contentTypeDescription="" ma:contentTypeScope="" ma:versionID="693dc7424ee505572d6082e89f4672fa">
  <xsd:schema xmlns:xsd="http://www.w3.org/2001/XMLSchema" xmlns:xs="http://www.w3.org/2001/XMLSchema" xmlns:p="http://schemas.microsoft.com/office/2006/metadata/properties" xmlns:ns2="1744a923-e42b-450c-926d-c72001327d4c" xmlns:ns4="http://schemas.microsoft.com/sharepoint/v4" xmlns:ns5="6460df1f-c529-4fc8-a1b3-2ebbf7b4c6b1" targetNamespace="http://schemas.microsoft.com/office/2006/metadata/properties" ma:root="true" ma:fieldsID="5ada3d524a04f09d0406da9dc2bd780f" ns2:_="" ns4:_="" ns5:_="">
    <xsd:import namespace="1744a923-e42b-450c-926d-c72001327d4c"/>
    <xsd:import namespace="http://schemas.microsoft.com/sharepoint/v4"/>
    <xsd:import namespace="6460df1f-c529-4fc8-a1b3-2ebbf7b4c6b1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ContentAuthor" minOccurs="0"/>
                <xsd:element ref="ns2:Topics" minOccurs="0"/>
                <xsd:element ref="ns2:Keywords2" minOccurs="0"/>
                <xsd:element ref="ns2:Topics_x003a_ID" minOccurs="0"/>
                <xsd:element ref="ns2:Keywords_x003a_ID" minOccurs="0"/>
                <xsd:element ref="ns4:IconOverlay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4a923-e42b-450c-926d-c72001327d4c" elementFormDefault="qualified">
    <xsd:import namespace="http://schemas.microsoft.com/office/2006/documentManagement/types"/>
    <xsd:import namespace="http://schemas.microsoft.com/office/infopath/2007/PartnerControls"/>
    <xsd:element name="Summary" ma:index="2" nillable="true" ma:displayName="Summary" ma:internalName="Summary">
      <xsd:simpleType>
        <xsd:restriction base="dms:Text">
          <xsd:maxLength value="255"/>
        </xsd:restriction>
      </xsd:simpleType>
    </xsd:element>
    <xsd:element name="ContentAuthor" ma:index="4" nillable="true" ma:displayName="Content Author" ma:list="UserInfo" ma:SharePointGroup="0" ma:internalName="Cont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pics" ma:index="5" nillable="true" ma:displayName="Topics" ma:list="{6BA3D3E5-CFDC-49D8-A8EF-D52D3B11C876}" ma:internalName="Topics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s2" ma:index="6" nillable="true" ma:displayName="Keywords" ma:list="{55F8F13F-EEE3-4FEA-A8D6-AA938BBF30B6}" ma:internalName="Keywords2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_x003a_ID" ma:index="9" nillable="true" ma:displayName="Topics:ID" ma:list="{6BA3D3E5-CFDC-49D8-A8EF-D52D3B11C876}" ma:internalName="Topics_x003A_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s_x003a_ID" ma:index="11" nillable="true" ma:displayName="Keywords:ID" ma:list="{55F8F13F-EEE3-4FEA-A8D6-AA938BBF30B6}" ma:internalName="Keywords_x003A_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0df1f-c529-4fc8-a1b3-2ebbf7b4c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744a923-e42b-450c-926d-c72001327d4c" xsi:nil="true"/>
    <Topics xmlns="1744a923-e42b-450c-926d-c72001327d4c">
      <Value>19</Value>
      <Value>12</Value>
    </Topics>
    <IconOverlay xmlns="http://schemas.microsoft.com/sharepoint/v4" xsi:nil="true"/>
    <Keywords2 xmlns="1744a923-e42b-450c-926d-c72001327d4c">
      <Value>40</Value>
    </Keywords2>
    <ContentAuthor xmlns="1744a923-e42b-450c-926d-c72001327d4c">
      <UserInfo>
        <DisplayName/>
        <AccountId xsi:nil="true"/>
        <AccountType/>
      </UserInfo>
    </ContentAutho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E528-8B37-47D6-83BC-609D1ABE0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4a923-e42b-450c-926d-c72001327d4c"/>
    <ds:schemaRef ds:uri="http://schemas.microsoft.com/sharepoint/v4"/>
    <ds:schemaRef ds:uri="6460df1f-c529-4fc8-a1b3-2ebbf7b4c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DFB35-D43D-44F7-A336-AB36C1AE2462}">
  <ds:schemaRefs>
    <ds:schemaRef ds:uri="http://schemas.microsoft.com/office/2006/metadata/properties"/>
    <ds:schemaRef ds:uri="http://schemas.microsoft.com/office/infopath/2007/PartnerControls"/>
    <ds:schemaRef ds:uri="1744a923-e42b-450c-926d-c72001327d4c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D25716C2-BF9E-4CD7-B313-740A00BB6C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F286A-61D5-ED41-B898-B4DC0007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Agenda</vt:lpstr>
    </vt:vector>
  </TitlesOfParts>
  <Company>Minnesota State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Agenda</dc:title>
  <dc:subject/>
  <dc:creator>Gregory Ewig</dc:creator>
  <cp:keywords>Template</cp:keywords>
  <dc:description/>
  <cp:lastModifiedBy>Bohn, Jonathan</cp:lastModifiedBy>
  <cp:revision>2</cp:revision>
  <cp:lastPrinted>2020-03-19T20:55:00Z</cp:lastPrinted>
  <dcterms:created xsi:type="dcterms:W3CDTF">2020-03-25T02:40:00Z</dcterms:created>
  <dcterms:modified xsi:type="dcterms:W3CDTF">2020-03-25T02:40:00Z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0x010100B531444438A42D40B2A18BEF6DAFB98D00FC439B875972E342AFFA1369FDCC28A5</vt:lpwstr>
  </property>
</Properties>
</file>